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jc w:val="center"/>
        <w:rPr>
          <w:rFonts w:ascii="Times New Roman" w:cs="Times New Roman" w:eastAsia="Times New Roman" w:hAnsi="Times New Roman"/>
          <w:b w:val="1"/>
          <w:bCs w:val="1"/>
          <w:smallCaps w:val="1"/>
          <w:sz w:val="28"/>
          <w:szCs w:val="28"/>
        </w:rPr>
      </w:pPr>
      <w:r w:rsidDel="00000000" w:rsidR="00000000" w:rsidRPr="00000000">
        <w:rPr>
          <w:rFonts w:ascii="Times New Roman" w:cs="Times New Roman" w:eastAsia="Times New Roman" w:hAnsi="Times New Roman"/>
          <w:b w:val="1"/>
          <w:bCs w:val="1"/>
          <w:smallCaps w:val="1"/>
          <w:sz w:val="28"/>
          <w:szCs w:val="28"/>
          <w:rtl w:val="0"/>
        </w:rPr>
        <w:t xml:space="preserve">PODMÍNKY OCHRANY OSOBNÍCH ÚDAJŮ</w:t>
      </w:r>
    </w:p>
    <w:p w:rsidR="00000000" w:rsidDel="00000000" w:rsidP="00000000" w:rsidRDefault="00000000" w:rsidRPr="00000000" w14:paraId="00000002">
      <w:pPr>
        <w:shd w:fill="ffffff" w:val="clear"/>
        <w:spacing w:line="240" w:lineRule="auto"/>
        <w:jc w:val="center"/>
        <w:rPr>
          <w:rFonts w:ascii="Times New Roman" w:cs="Times New Roman" w:eastAsia="Times New Roman" w:hAnsi="Times New Roman"/>
          <w:b w:val="1"/>
          <w:bCs w:val="1"/>
          <w:smallCaps w:val="1"/>
        </w:rPr>
      </w:pPr>
      <w:r w:rsidDel="00000000" w:rsidR="00000000" w:rsidRPr="00000000">
        <w:rPr>
          <w:rFonts w:ascii="Times New Roman" w:cs="Times New Roman" w:eastAsia="Times New Roman" w:hAnsi="Times New Roman"/>
          <w:b w:val="1"/>
          <w:bCs w:val="1"/>
          <w:smallCaps w:val="1"/>
          <w:rtl w:val="0"/>
        </w:rPr>
        <w:t xml:space="preserve">ZÁSADY PRÁCE S VAŠIMI ÚDAJI</w:t>
      </w:r>
    </w:p>
    <w:p w:rsidR="00000000" w:rsidDel="00000000" w:rsidP="00000000" w:rsidRDefault="00000000" w:rsidRPr="00000000" w14:paraId="00000003">
      <w:pPr>
        <w:tabs>
          <w:tab w:val="left" w:leader="none" w:pos="142"/>
          <w:tab w:val="left" w:leader="none" w:pos="426"/>
        </w:tabs>
        <w:spacing w:line="240" w:lineRule="auto"/>
        <w:ind w:right="-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tabs>
          <w:tab w:val="left" w:leader="none" w:pos="142"/>
          <w:tab w:val="left" w:leader="none" w:pos="426"/>
        </w:tabs>
        <w:spacing w:line="240" w:lineRule="auto"/>
        <w:ind w:right="-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Jsem podnikatelka Marie Dlasková, se sídlem Ovčí hájek 2157P12, Praha 5 – Stodůlky, IČO 24869457</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tl w:val="0"/>
        </w:rPr>
      </w:r>
    </w:p>
    <w:p w:rsidR="00000000" w:rsidDel="00000000" w:rsidP="00000000" w:rsidRDefault="00000000" w:rsidRPr="00000000" w14:paraId="00000005">
      <w:pPr>
        <w:tabs>
          <w:tab w:val="left" w:leader="none" w:pos="426"/>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tabs>
          <w:tab w:val="left" w:leader="none" w:pos="426"/>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Provozujeme e-shop na webových stránkách </w:t>
      </w:r>
      <w:hyperlink r:id="rId6">
        <w:r w:rsidDel="00000000" w:rsidR="00000000" w:rsidRPr="00000000">
          <w:rPr>
            <w:rFonts w:ascii="Times New Roman" w:cs="Times New Roman" w:eastAsia="Times New Roman" w:hAnsi="Times New Roman"/>
            <w:color w:val="1155cc"/>
            <w:u w:val="single"/>
            <w:rtl w:val="0"/>
          </w:rPr>
          <w:t xml:space="preserve">www.snugglyties.cz</w:t>
        </w:r>
      </w:hyperlink>
      <w:r w:rsidDel="00000000" w:rsidR="00000000" w:rsidRPr="00000000">
        <w:rPr>
          <w:rtl w:val="0"/>
        </w:rPr>
      </w:r>
    </w:p>
    <w:p w:rsidR="00000000" w:rsidDel="00000000" w:rsidP="00000000" w:rsidRDefault="00000000" w:rsidRPr="00000000" w14:paraId="00000007">
      <w:pPr>
        <w:tabs>
          <w:tab w:val="left" w:leader="none" w:pos="426"/>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tabs>
          <w:tab w:val="left" w:leader="none" w:pos="426"/>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 poskytování prodeje našeho zboží a provoz našich webových stránek zpracováváme některé osobní údaje.</w:t>
      </w:r>
    </w:p>
    <w:p w:rsidR="00000000" w:rsidDel="00000000" w:rsidP="00000000" w:rsidRDefault="00000000" w:rsidRPr="00000000" w14:paraId="00000009">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tabs>
          <w:tab w:val="left" w:leader="none" w:pos="426"/>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Zpracování osobních údajů upravuje zejména nařízení Evropského parlamentu a Rady (EU) 2016/679 ze dne 27. dubna 2016 o ochraně fyzických sobo v souvislosti se zpracováním osobních údajů a o volném pohybu těchto údajů a o zrušení směrnice 95/46/ES (obecné nařízení o ochraně osobních údajů) („GDPR“)</w:t>
      </w:r>
    </w:p>
    <w:p w:rsidR="00000000" w:rsidDel="00000000" w:rsidP="00000000" w:rsidRDefault="00000000" w:rsidRPr="00000000" w14:paraId="0000000B">
      <w:pPr>
        <w:tabs>
          <w:tab w:val="left" w:leader="none" w:pos="426"/>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3"/>
        </w:numPr>
        <w:shd w:fill="ffffff" w:val="clear"/>
        <w:spacing w:line="240" w:lineRule="auto"/>
        <w:ind w:left="567"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ZPRACOVÁNÍ OSOBNÍCH ÚDAJŮ</w:t>
      </w:r>
    </w:p>
    <w:p w:rsidR="00000000" w:rsidDel="00000000" w:rsidP="00000000" w:rsidRDefault="00000000" w:rsidRPr="00000000" w14:paraId="0000000D">
      <w:pPr>
        <w:numPr>
          <w:ilvl w:val="1"/>
          <w:numId w:val="3"/>
        </w:numPr>
        <w:shd w:fill="ffffff" w:val="clear"/>
        <w:spacing w:line="240" w:lineRule="auto"/>
        <w:ind w:left="792" w:hanging="43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Zpracování osobních údajů v případě použití kontaktního formuláře</w:t>
      </w:r>
    </w:p>
    <w:p w:rsidR="00000000" w:rsidDel="00000000" w:rsidP="00000000" w:rsidRDefault="00000000" w:rsidRPr="00000000" w14:paraId="0000000E">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Pokud poptáváte naše produkty a služby, budeme pracovat s vašimi kontaktními údaji, které nám sdělíte, hlavně prostřednictvím poptávkového formuláře. Jsou to: jméno, příjmení, adresa, telefonní číslo, email. </w:t>
      </w:r>
    </w:p>
    <w:p w:rsidR="00000000" w:rsidDel="00000000" w:rsidP="00000000" w:rsidRDefault="00000000" w:rsidRPr="00000000" w14:paraId="0000000F">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tabs>
          <w:tab w:val="left" w:leader="none" w:pos="426"/>
        </w:tabs>
        <w:spacing w:line="240" w:lineRule="auto"/>
        <w:ind w:left="426"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Z jakého důvodu?</w:t>
      </w:r>
    </w:p>
    <w:p w:rsidR="00000000" w:rsidDel="00000000" w:rsidP="00000000" w:rsidRDefault="00000000" w:rsidRPr="00000000" w14:paraId="00000011">
      <w:pPr>
        <w:tabs>
          <w:tab w:val="left" w:leader="none" w:pos="426"/>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Kontaktujeme vás přes ně pro další domluvu ohledně zboží.</w:t>
      </w:r>
    </w:p>
    <w:p w:rsidR="00000000" w:rsidDel="00000000" w:rsidP="00000000" w:rsidRDefault="00000000" w:rsidRPr="00000000" w14:paraId="00000012">
      <w:pPr>
        <w:tabs>
          <w:tab w:val="left" w:leader="none" w:pos="426"/>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tabs>
          <w:tab w:val="left" w:leader="none" w:pos="426"/>
        </w:tabs>
        <w:spacing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u w:val="single"/>
          <w:rtl w:val="0"/>
        </w:rPr>
        <w:t xml:space="preserve">Na základě jakého právního důvodu?</w:t>
      </w:r>
    </w:p>
    <w:p w:rsidR="00000000" w:rsidDel="00000000" w:rsidP="00000000" w:rsidRDefault="00000000" w:rsidRPr="00000000" w14:paraId="00000014">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Jedná se o zpracování na základě čl. 6 odst. 1 písm. b) GDPR – jednání o smlouvě, resp. provedení opatření před uzavřením smlouvy na vaši žádost.</w:t>
      </w:r>
    </w:p>
    <w:p w:rsidR="00000000" w:rsidDel="00000000" w:rsidP="00000000" w:rsidRDefault="00000000" w:rsidRPr="00000000" w14:paraId="00000015">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tabs>
          <w:tab w:val="left" w:leader="none" w:pos="426"/>
        </w:tabs>
        <w:spacing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u w:val="single"/>
          <w:rtl w:val="0"/>
        </w:rPr>
        <w:t xml:space="preserve">Jak dlouho budeme osobní údaje zpracovávat?</w:t>
      </w:r>
    </w:p>
    <w:p w:rsidR="00000000" w:rsidDel="00000000" w:rsidP="00000000" w:rsidRDefault="00000000" w:rsidRPr="00000000" w14:paraId="00000017">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Pokud nenavážeme další spolupráci, vaše data budeme zpracovávat nejdéle 1 rok od naší poslední komunikace. </w:t>
      </w:r>
    </w:p>
    <w:p w:rsidR="00000000" w:rsidDel="00000000" w:rsidP="00000000" w:rsidRDefault="00000000" w:rsidRPr="00000000" w14:paraId="00000018">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numPr>
          <w:ilvl w:val="1"/>
          <w:numId w:val="3"/>
        </w:numPr>
        <w:shd w:fill="ffffff" w:val="clear"/>
        <w:spacing w:line="240" w:lineRule="auto"/>
        <w:ind w:left="792" w:hanging="43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Zpracování osobních údajů v případě nákupu</w:t>
      </w:r>
    </w:p>
    <w:p w:rsidR="00000000" w:rsidDel="00000000" w:rsidP="00000000" w:rsidRDefault="00000000" w:rsidRPr="00000000" w14:paraId="0000001A">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Pokud u nás nakoupíte, budeme pracovat s údaji, které nám vyplníte. Jsou to hlavně fakturační údaje: jméno, příjmení, adresa, telefonní číslo, emailová adresa.</w:t>
      </w:r>
    </w:p>
    <w:p w:rsidR="00000000" w:rsidDel="00000000" w:rsidP="00000000" w:rsidRDefault="00000000" w:rsidRPr="00000000" w14:paraId="0000001B">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tabs>
          <w:tab w:val="left" w:leader="none" w:pos="426"/>
        </w:tabs>
        <w:spacing w:line="240" w:lineRule="auto"/>
        <w:ind w:left="426"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u w:val="single"/>
          <w:rtl w:val="0"/>
        </w:rPr>
        <w:t xml:space="preserve">Z jakého důvodu?</w:t>
      </w:r>
    </w:p>
    <w:p w:rsidR="00000000" w:rsidDel="00000000" w:rsidP="00000000" w:rsidRDefault="00000000" w:rsidRPr="00000000" w14:paraId="0000001D">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Osobní údaje potřebujeme zpracovat, abychom splnili naši smlouvu – dodali vám naše zboží. Přes kontaktní údaje s vámi budeme také komunikovat ohledně stavu vaší objednávky, případně ohledně reklamací nebo vašich dotazů. </w:t>
      </w:r>
    </w:p>
    <w:p w:rsidR="00000000" w:rsidDel="00000000" w:rsidP="00000000" w:rsidRDefault="00000000" w:rsidRPr="00000000" w14:paraId="0000001E">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Osobní údaje budeme dále zpracovávat pro splnění našich povinností, které nám plynou ze zákona (hlavně pro účetní a daňové účely, případně pro vyřízení reklamací).</w:t>
      </w:r>
    </w:p>
    <w:p w:rsidR="00000000" w:rsidDel="00000000" w:rsidP="00000000" w:rsidRDefault="00000000" w:rsidRPr="00000000" w14:paraId="0000001F">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1"/>
          <w:numId w:val="3"/>
        </w:numPr>
        <w:shd w:fill="ffffff" w:val="clear"/>
        <w:spacing w:line="240" w:lineRule="auto"/>
        <w:ind w:left="792" w:hanging="43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Newslettery (obchodní sdělení)</w:t>
      </w:r>
    </w:p>
    <w:p w:rsidR="00000000" w:rsidDel="00000000" w:rsidP="00000000" w:rsidRDefault="00000000" w:rsidRPr="00000000" w14:paraId="00000021">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Pokud jste nakupující zákazník a nezakázali jste nám to při nákupu, použijeme vaši e-mailovou adresu pro rozesílku našich novinek.</w:t>
      </w:r>
    </w:p>
    <w:p w:rsidR="00000000" w:rsidDel="00000000" w:rsidP="00000000" w:rsidRDefault="00000000" w:rsidRPr="00000000" w14:paraId="00000022">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tabs>
          <w:tab w:val="left" w:leader="none" w:pos="426"/>
        </w:tabs>
        <w:spacing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u w:val="single"/>
          <w:rtl w:val="0"/>
        </w:rPr>
        <w:t xml:space="preserve">Na základě jakého právního důvodu?</w:t>
      </w:r>
    </w:p>
    <w:p w:rsidR="00000000" w:rsidDel="00000000" w:rsidP="00000000" w:rsidRDefault="00000000" w:rsidRPr="00000000" w14:paraId="00000024">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Umožňuje nám to ust. § 7 odst. 3 zákona č. 480/2004 Sb., o některých službách informační společnosti, pokud jste nám to při nákupu nezakázali.</w:t>
      </w:r>
    </w:p>
    <w:p w:rsidR="00000000" w:rsidDel="00000000" w:rsidP="00000000" w:rsidRDefault="00000000" w:rsidRPr="00000000" w14:paraId="00000025">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tabs>
          <w:tab w:val="left" w:leader="none" w:pos="426"/>
        </w:tabs>
        <w:spacing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ab/>
        <w:tab/>
      </w:r>
      <w:r w:rsidDel="00000000" w:rsidR="00000000" w:rsidRPr="00000000">
        <w:rPr>
          <w:rFonts w:ascii="Times New Roman" w:cs="Times New Roman" w:eastAsia="Times New Roman" w:hAnsi="Times New Roman"/>
          <w:u w:val="single"/>
          <w:rtl w:val="0"/>
        </w:rPr>
        <w:t xml:space="preserve">Jak dlouho budeme osobní údaje zpracovávat?</w:t>
      </w:r>
    </w:p>
    <w:p w:rsidR="00000000" w:rsidDel="00000000" w:rsidP="00000000" w:rsidRDefault="00000000" w:rsidRPr="00000000" w14:paraId="00000027">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roky od vašeho posledního nákupu. Z rozesílky se můžete kdykoliv odhlásit prostřednictvím e-mailu nebo nás kontaktujte na e-mailu: snugglyties@gmail.com </w:t>
      </w:r>
    </w:p>
    <w:p w:rsidR="00000000" w:rsidDel="00000000" w:rsidP="00000000" w:rsidRDefault="00000000" w:rsidRPr="00000000" w14:paraId="00000028">
      <w:pPr>
        <w:tabs>
          <w:tab w:val="left" w:leader="none" w:pos="426"/>
        </w:tabs>
        <w:spacing w:line="240" w:lineRule="auto"/>
        <w:ind w:left="70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numPr>
          <w:ilvl w:val="0"/>
          <w:numId w:val="3"/>
        </w:numPr>
        <w:shd w:fill="ffffff" w:val="clear"/>
        <w:spacing w:line="240" w:lineRule="auto"/>
        <w:ind w:left="36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KDO SE K DATŮM DOSTANE?</w:t>
      </w:r>
    </w:p>
    <w:p w:rsidR="00000000" w:rsidDel="00000000" w:rsidP="00000000" w:rsidRDefault="00000000" w:rsidRPr="00000000" w14:paraId="0000002A">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Vaše data zůstanou u nás. Přesto pro nás pracují některé společnosti nebo jiné osoby, které se k datům dostanou proto, že nám pomáhají s chodem našeho e-shopu. Jsou to:</w:t>
      </w:r>
    </w:p>
    <w:p w:rsidR="00000000" w:rsidDel="00000000" w:rsidP="00000000" w:rsidRDefault="00000000" w:rsidRPr="00000000" w14:paraId="0000002B">
      <w:pPr>
        <w:numPr>
          <w:ilvl w:val="0"/>
          <w:numId w:val="4"/>
        </w:numPr>
        <w:tabs>
          <w:tab w:val="left" w:leader="none" w:pos="426"/>
        </w:tabs>
        <w:spacing w:line="240"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provozovatel e-shopové platformy Shoptet (společnost Shoptet a.s., se sídlem Dvořeckého 628/8, Břevnov, 169 00, Praha 6, IČ 289 35 675, společnost je zapsaná u Městského soudu v Praze, oddíl B vložka 25 395)</w:t>
      </w:r>
    </w:p>
    <w:p w:rsidR="00000000" w:rsidDel="00000000" w:rsidP="00000000" w:rsidRDefault="00000000" w:rsidRPr="00000000" w14:paraId="0000002C">
      <w:pPr>
        <w:numPr>
          <w:ilvl w:val="0"/>
          <w:numId w:val="4"/>
        </w:numPr>
        <w:tabs>
          <w:tab w:val="left" w:leader="none" w:pos="426"/>
        </w:tabs>
        <w:spacing w:line="240"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společnosti podílející se na expedici zboží (Balíkovna, PPL)</w:t>
      </w:r>
    </w:p>
    <w:p w:rsidR="00000000" w:rsidDel="00000000" w:rsidP="00000000" w:rsidRDefault="00000000" w:rsidRPr="00000000" w14:paraId="0000002D">
      <w:pPr>
        <w:numPr>
          <w:ilvl w:val="0"/>
          <w:numId w:val="4"/>
        </w:numPr>
        <w:tabs>
          <w:tab w:val="left" w:leader="none" w:pos="426"/>
        </w:tabs>
        <w:spacing w:line="240"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společnosti podílející se na expedici plateb (ShoptetPay)</w:t>
      </w:r>
    </w:p>
    <w:p w:rsidR="00000000" w:rsidDel="00000000" w:rsidP="00000000" w:rsidRDefault="00000000" w:rsidRPr="00000000" w14:paraId="0000002E">
      <w:pPr>
        <w:numPr>
          <w:ilvl w:val="0"/>
          <w:numId w:val="4"/>
        </w:numPr>
        <w:tabs>
          <w:tab w:val="left" w:leader="none" w:pos="426"/>
        </w:tabs>
        <w:spacing w:line="240" w:lineRule="auto"/>
        <w:ind w:left="85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poskytovatel e-mailingové služby (Gmail)</w:t>
      </w:r>
    </w:p>
    <w:p w:rsidR="00000000" w:rsidDel="00000000" w:rsidP="00000000" w:rsidRDefault="00000000" w:rsidRPr="00000000" w14:paraId="0000002F">
      <w:pPr>
        <w:tabs>
          <w:tab w:val="left" w:leader="none" w:pos="426"/>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tabs>
          <w:tab w:val="left" w:leader="none" w:pos="426"/>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Osobní údaje zpracováváme pouze na územi Evropské unie.</w:t>
      </w:r>
    </w:p>
    <w:p w:rsidR="00000000" w:rsidDel="00000000" w:rsidP="00000000" w:rsidRDefault="00000000" w:rsidRPr="00000000" w14:paraId="00000031">
      <w:pPr>
        <w:shd w:fill="ffffff" w:val="clea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2">
      <w:pPr>
        <w:numPr>
          <w:ilvl w:val="0"/>
          <w:numId w:val="3"/>
        </w:numPr>
        <w:shd w:fill="ffffff" w:val="clear"/>
        <w:spacing w:line="240" w:lineRule="auto"/>
        <w:ind w:left="36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 BYSTE DÁL MĚLI VĚDĚT</w:t>
      </w:r>
    </w:p>
    <w:p w:rsidR="00000000" w:rsidDel="00000000" w:rsidP="00000000" w:rsidRDefault="00000000" w:rsidRPr="00000000" w14:paraId="00000033">
      <w:pPr>
        <w:spacing w:line="240" w:lineRule="auto"/>
        <w:ind w:left="4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naší společnosti nemáme jmenovaného pověřence pro ochranu osobních údajů.</w:t>
      </w:r>
    </w:p>
    <w:p w:rsidR="00000000" w:rsidDel="00000000" w:rsidP="00000000" w:rsidRDefault="00000000" w:rsidRPr="00000000" w14:paraId="00000034">
      <w:pPr>
        <w:spacing w:line="240" w:lineRule="auto"/>
        <w:ind w:left="42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ind w:left="42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naší společnosti nedochází k rozhodování na základě automatického zpracování či profilování.</w:t>
      </w:r>
    </w:p>
    <w:p w:rsidR="00000000" w:rsidDel="00000000" w:rsidP="00000000" w:rsidRDefault="00000000" w:rsidRPr="00000000" w14:paraId="00000036">
      <w:pPr>
        <w:spacing w:line="240" w:lineRule="auto"/>
        <w:ind w:left="426"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Pokud byste měli k osobním údajům otázky, kontaktujte nás na e-mailové adrese </w:t>
      </w:r>
      <w:hyperlink r:id="rId7">
        <w:r w:rsidDel="00000000" w:rsidR="00000000" w:rsidRPr="00000000">
          <w:rPr>
            <w:rFonts w:ascii="Times New Roman" w:cs="Times New Roman" w:eastAsia="Times New Roman" w:hAnsi="Times New Roman"/>
            <w:color w:val="1155cc"/>
            <w:u w:val="single"/>
            <w:rtl w:val="0"/>
          </w:rPr>
          <w:t xml:space="preserve">snugglyties@gmail.com</w:t>
        </w:r>
      </w:hyperlink>
      <w:r w:rsidDel="00000000" w:rsidR="00000000" w:rsidRPr="00000000">
        <w:rPr>
          <w:rFonts w:ascii="Times New Roman" w:cs="Times New Roman" w:eastAsia="Times New Roman" w:hAnsi="Times New Roman"/>
          <w:rtl w:val="0"/>
        </w:rPr>
        <w:t xml:space="preserve">, nebo zavolejte na tel. č. 722 239 236</w:t>
      </w:r>
    </w:p>
    <w:p w:rsidR="00000000" w:rsidDel="00000000" w:rsidP="00000000" w:rsidRDefault="00000000" w:rsidRPr="00000000" w14:paraId="00000038">
      <w:pPr>
        <w:shd w:fill="ffffff" w:val="clea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numPr>
          <w:ilvl w:val="0"/>
          <w:numId w:val="3"/>
        </w:numPr>
        <w:shd w:fill="ffffff" w:val="clear"/>
        <w:spacing w:line="240" w:lineRule="auto"/>
        <w:ind w:left="36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POUŽÍVÁNÍ SOUBORŮ COOKIES</w:t>
      </w:r>
    </w:p>
    <w:p w:rsidR="00000000" w:rsidDel="00000000" w:rsidP="00000000" w:rsidRDefault="00000000" w:rsidRPr="00000000" w14:paraId="0000003A">
      <w:p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rsidR="00000000" w:rsidDel="00000000" w:rsidP="00000000" w:rsidRDefault="00000000" w:rsidRPr="00000000" w14:paraId="0000003B">
      <w:pPr>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Vašim zájmům.</w:t>
      </w:r>
    </w:p>
    <w:p w:rsidR="00000000" w:rsidDel="00000000" w:rsidP="00000000" w:rsidRDefault="00000000" w:rsidRPr="00000000" w14:paraId="0000003D">
      <w:pPr>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webových stránkách používáme následující cookies:</w:t>
      </w:r>
    </w:p>
    <w:p w:rsidR="00000000" w:rsidDel="00000000" w:rsidP="00000000" w:rsidRDefault="00000000" w:rsidRPr="00000000" w14:paraId="0000003F">
      <w:pPr>
        <w:numPr>
          <w:ilvl w:val="0"/>
          <w:numId w:val="2"/>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Nezbytné cookies</w:t>
      </w:r>
      <w:r w:rsidDel="00000000" w:rsidR="00000000" w:rsidRPr="00000000">
        <w:rPr>
          <w:rFonts w:ascii="Times New Roman" w:cs="Times New Roman" w:eastAsia="Times New Roman" w:hAnsi="Times New Roman"/>
          <w:rtl w:val="0"/>
        </w:rPr>
        <w:t xml:space="preserve">: jsou zapotřebí k provozu webových stránek, umožňují například přihlásit se do zabezpečených částí stránek a další základní funkčnosti stránek. Tato kategorie cookies se nedá zakázat.</w:t>
      </w:r>
    </w:p>
    <w:p w:rsidR="00000000" w:rsidDel="00000000" w:rsidP="00000000" w:rsidRDefault="00000000" w:rsidRPr="00000000" w14:paraId="00000040">
      <w:pPr>
        <w:numPr>
          <w:ilvl w:val="0"/>
          <w:numId w:val="2"/>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Analytické/statistické cookies</w:t>
      </w:r>
      <w:r w:rsidDel="00000000" w:rsidR="00000000" w:rsidRPr="00000000">
        <w:rPr>
          <w:rFonts w:ascii="Times New Roman" w:cs="Times New Roman" w:eastAsia="Times New Roman" w:hAnsi="Times New Roman"/>
          <w:rtl w:val="0"/>
        </w:rPr>
        <w:t xml:space="preserve">: umožňují nám například rozpoznat a zjistit počet návštěvníků a sledovat, jak naši návštěvníci používají webové stránky. Pomáhají nám zlepšovat způsob, jakým stránky fungují, například tak, že umožňují uživatelům snadno najít to, co hledají. Tyto soubory spouštíme pouze s Vaším předchozím souhlasem.</w:t>
      </w:r>
    </w:p>
    <w:p w:rsidR="00000000" w:rsidDel="00000000" w:rsidP="00000000" w:rsidRDefault="00000000" w:rsidRPr="00000000" w14:paraId="00000041">
      <w:pPr>
        <w:numPr>
          <w:ilvl w:val="0"/>
          <w:numId w:val="2"/>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Reklamní cookies:</w:t>
      </w:r>
      <w:r w:rsidDel="00000000" w:rsidR="00000000" w:rsidRPr="00000000">
        <w:rPr>
          <w:rFonts w:ascii="Times New Roman" w:cs="Times New Roman" w:eastAsia="Times New Roman" w:hAnsi="Times New Roman"/>
          <w:rtl w:val="0"/>
        </w:rPr>
        <w:t xml:space="preserve"> používají se ke sledování preferencí a umožňují zobrazit reklamu a další obsah, které nejlépe odpovídají vašemu zájmu a online chování. Tyto soubory spouštíme pouze s Vaším předchozím souhlasem.</w:t>
      </w:r>
    </w:p>
    <w:p w:rsidR="00000000" w:rsidDel="00000000" w:rsidP="00000000" w:rsidRDefault="00000000" w:rsidRPr="00000000" w14:paraId="00000042">
      <w:pPr>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Upozorňujeme, že třetí strany (včetně např. poskytovatelů externích služeb) mohou rovněž používat cookies a/nebo přistupovat k údajům shromažďovaným cookies na webových stránkách.</w:t>
      </w:r>
    </w:p>
    <w:p w:rsidR="00000000" w:rsidDel="00000000" w:rsidP="00000000" w:rsidRDefault="00000000" w:rsidRPr="00000000" w14:paraId="00000044">
      <w:pPr>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Další informace o cookies a jejich aktuální seznam naleznete prostřednictvím jednotlivých internetových prohlížečů, nejčastěji v položce Nástroje pro vývojáře.</w:t>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Souhlas může být vyjádřen prostřednictvím zaškrtávacího políčka obsaženého v tzv. cookie liště. Soubory cookies můžete i následně v nastavení svého internetového prohlížeče odmítnout, nebo si nastavit užívání jen některých.</w:t>
      </w:r>
    </w:p>
    <w:p w:rsidR="00000000" w:rsidDel="00000000" w:rsidP="00000000" w:rsidRDefault="00000000" w:rsidRPr="00000000" w14:paraId="00000048">
      <w:pPr>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Další informace o správě cookies v jednotlivých prohlížečích naleznete na následujících odkazech:</w:t>
      </w:r>
    </w:p>
    <w:p w:rsidR="00000000" w:rsidDel="00000000" w:rsidP="00000000" w:rsidRDefault="00000000" w:rsidRPr="00000000" w14:paraId="0000004A">
      <w:pPr>
        <w:numPr>
          <w:ilvl w:val="0"/>
          <w:numId w:val="1"/>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 Explorer</w:t>
      </w:r>
    </w:p>
    <w:p w:rsidR="00000000" w:rsidDel="00000000" w:rsidP="00000000" w:rsidRDefault="00000000" w:rsidRPr="00000000" w14:paraId="0000004B">
      <w:pPr>
        <w:spacing w:line="240" w:lineRule="auto"/>
        <w:ind w:left="114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hyperlink r:id="rId8">
        <w:r w:rsidDel="00000000" w:rsidR="00000000" w:rsidRPr="00000000">
          <w:rPr>
            <w:rFonts w:ascii="Times New Roman" w:cs="Times New Roman" w:eastAsia="Times New Roman" w:hAnsi="Times New Roman"/>
            <w:color w:val="0000ff"/>
            <w:u w:val="single"/>
            <w:rtl w:val="0"/>
          </w:rPr>
          <w:t xml:space="preserve">https://support.microsoft.com/cs-cz/help/17442/windows-internet-explorer-delete-manage-cookies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numPr>
          <w:ilvl w:val="0"/>
          <w:numId w:val="1"/>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Chrome</w:t>
      </w:r>
    </w:p>
    <w:p w:rsidR="00000000" w:rsidDel="00000000" w:rsidP="00000000" w:rsidRDefault="00000000" w:rsidRPr="00000000" w14:paraId="0000004D">
      <w:pPr>
        <w:spacing w:line="240" w:lineRule="auto"/>
        <w:ind w:left="1146" w:firstLine="0"/>
        <w:jc w:val="both"/>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ff"/>
            <w:u w:val="single"/>
            <w:rtl w:val="0"/>
          </w:rPr>
          <w:t xml:space="preserve">https://support.google.com/chrome/answer/95647?co=GENIE.Platform%3DDesktop&amp;hl=cs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numPr>
          <w:ilvl w:val="0"/>
          <w:numId w:val="1"/>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Firefox</w:t>
      </w:r>
    </w:p>
    <w:p w:rsidR="00000000" w:rsidDel="00000000" w:rsidP="00000000" w:rsidRDefault="00000000" w:rsidRPr="00000000" w14:paraId="0000004F">
      <w:pPr>
        <w:spacing w:line="240" w:lineRule="auto"/>
        <w:ind w:left="1146" w:firstLine="0"/>
        <w:jc w:val="both"/>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ff"/>
            <w:u w:val="single"/>
            <w:rtl w:val="0"/>
          </w:rPr>
          <w:t xml:space="preserve">https://support.mozilla.org/cs/kb/povoleni-zakazani-cookies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numPr>
          <w:ilvl w:val="0"/>
          <w:numId w:val="1"/>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Safari</w:t>
      </w:r>
    </w:p>
    <w:p w:rsidR="00000000" w:rsidDel="00000000" w:rsidP="00000000" w:rsidRDefault="00000000" w:rsidRPr="00000000" w14:paraId="00000051">
      <w:pPr>
        <w:spacing w:line="240" w:lineRule="auto"/>
        <w:ind w:left="1146" w:firstLine="0"/>
        <w:jc w:val="both"/>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ff"/>
            <w:u w:val="single"/>
            <w:rtl w:val="0"/>
          </w:rPr>
          <w:t xml:space="preserve">https://support.apple.com/cs-cz/guide/safari/sfri11471/mac</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numPr>
          <w:ilvl w:val="0"/>
          <w:numId w:val="1"/>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Opera</w:t>
      </w:r>
    </w:p>
    <w:p w:rsidR="00000000" w:rsidDel="00000000" w:rsidP="00000000" w:rsidRDefault="00000000" w:rsidRPr="00000000" w14:paraId="00000053">
      <w:pPr>
        <w:spacing w:line="240" w:lineRule="auto"/>
        <w:ind w:left="1146" w:firstLine="0"/>
        <w:jc w:val="both"/>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ff"/>
            <w:u w:val="single"/>
            <w:rtl w:val="0"/>
          </w:rPr>
          <w:t xml:space="preserve">https://help.opera.com/cs/latest/security-and-privacy/</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numPr>
          <w:ilvl w:val="0"/>
          <w:numId w:val="1"/>
        </w:numPr>
        <w:spacing w:line="240" w:lineRule="auto"/>
        <w:ind w:left="709"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Microsoft Edge </w:t>
      </w:r>
    </w:p>
    <w:p w:rsidR="00000000" w:rsidDel="00000000" w:rsidP="00000000" w:rsidRDefault="00000000" w:rsidRPr="00000000" w14:paraId="00000055">
      <w:pPr>
        <w:spacing w:line="240" w:lineRule="auto"/>
        <w:ind w:left="1146" w:firstLine="0"/>
        <w:jc w:val="both"/>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0000ff"/>
            <w:u w:val="single"/>
            <w:rtl w:val="0"/>
          </w:rPr>
          <w:t xml:space="preserve">https://docs.microsoft.com/cs-cz/sccm/compliance/deploy-use/browser-profiles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hd w:fill="ffffff" w:val="clea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7">
      <w:pPr>
        <w:numPr>
          <w:ilvl w:val="0"/>
          <w:numId w:val="3"/>
        </w:numPr>
        <w:shd w:fill="ffffff" w:val="clear"/>
        <w:spacing w:line="240" w:lineRule="auto"/>
        <w:ind w:left="36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VAŠE PRÁVA V SOUVISLOSTI SE ZPRACOVÁNÍM OSOBNÍCH ÚDAJŮ</w:t>
      </w:r>
    </w:p>
    <w:p w:rsidR="00000000" w:rsidDel="00000000" w:rsidP="00000000" w:rsidRDefault="00000000" w:rsidRPr="00000000" w14:paraId="00000058">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Nařízení GDPR vám dává mimo jiné právo obrátit se na nás a chtít informace, jaké vaše osobní údaje zpracováváme, vyžádat si u nás přístup k těmto údajům a nechat je aktualizovat nebo opravit, popřípadě požadovat omezení zpracování, můžete požadovat kopii zpracovávaných osobních údajů, požadovat po nás v určitých situacích výmaz osobních údajů a v určitých případech máte právo na jejich přenositelnost. Proti zpracování na základě oprávněného zájmu lze vznést námitku. </w:t>
      </w:r>
    </w:p>
    <w:p w:rsidR="00000000" w:rsidDel="00000000" w:rsidP="00000000" w:rsidRDefault="00000000" w:rsidRPr="00000000" w14:paraId="00000059">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Pokud si myslíte, že s daty nenakládáme správně, máte právo podat stížnost u </w:t>
      </w:r>
      <w:hyperlink r:id="rId14">
        <w:r w:rsidDel="00000000" w:rsidR="00000000" w:rsidRPr="00000000">
          <w:rPr>
            <w:rFonts w:ascii="Times New Roman" w:cs="Times New Roman" w:eastAsia="Times New Roman" w:hAnsi="Times New Roman"/>
            <w:color w:val="0000ff"/>
            <w:u w:val="single"/>
            <w:rtl w:val="0"/>
          </w:rPr>
          <w:t xml:space="preserve">Úřadu pro ochranu osobních údajů</w:t>
        </w:r>
      </w:hyperlink>
      <w:r w:rsidDel="00000000" w:rsidR="00000000" w:rsidRPr="00000000">
        <w:rPr>
          <w:rFonts w:ascii="Times New Roman" w:cs="Times New Roman" w:eastAsia="Times New Roman" w:hAnsi="Times New Roman"/>
          <w:rtl w:val="0"/>
        </w:rPr>
        <w:t xml:space="preserve">, případně se se svými nároky obrátit na soud.</w:t>
      </w:r>
    </w:p>
    <w:p w:rsidR="00000000" w:rsidDel="00000000" w:rsidP="00000000" w:rsidRDefault="00000000" w:rsidRPr="00000000" w14:paraId="0000005B">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tabs>
          <w:tab w:val="left" w:leader="none" w:pos="426"/>
        </w:tabs>
        <w:spacing w:line="240" w:lineRule="auto"/>
        <w:ind w:left="42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Tyto podmínky jsou účinné od 22.4.2026 </w:t>
      </w:r>
    </w:p>
    <w:p w:rsidR="00000000" w:rsidDel="00000000" w:rsidP="00000000" w:rsidRDefault="00000000" w:rsidRPr="00000000" w14:paraId="0000005D">
      <w:pPr>
        <w:shd w:fill="ffffff" w:val="clear"/>
        <w:spacing w:line="240" w:lineRule="auto"/>
        <w:jc w:val="both"/>
        <w:rPr>
          <w:rFonts w:ascii="Times New Roman" w:cs="Times New Roman" w:eastAsia="Times New Roman" w:hAnsi="Times New Roman"/>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6" w:hanging="360"/>
      </w:pPr>
      <w:rPr>
        <w:u w:val="none"/>
      </w:rPr>
    </w:lvl>
    <w:lvl w:ilvl="1">
      <w:start w:val="1"/>
      <w:numFmt w:val="bullet"/>
      <w:lvlText w:val="o"/>
      <w:lvlJc w:val="left"/>
      <w:pPr>
        <w:ind w:left="1866" w:hanging="360"/>
      </w:pPr>
      <w:rPr>
        <w:u w:val="none"/>
      </w:rPr>
    </w:lvl>
    <w:lvl w:ilvl="2">
      <w:start w:val="1"/>
      <w:numFmt w:val="bullet"/>
      <w:lvlText w:val="▪"/>
      <w:lvlJc w:val="left"/>
      <w:pPr>
        <w:ind w:left="2586" w:hanging="360"/>
      </w:pPr>
      <w:rPr>
        <w:u w:val="none"/>
      </w:rPr>
    </w:lvl>
    <w:lvl w:ilvl="3">
      <w:start w:val="1"/>
      <w:numFmt w:val="bullet"/>
      <w:lvlText w:val="●"/>
      <w:lvlJc w:val="left"/>
      <w:pPr>
        <w:ind w:left="3306" w:hanging="360"/>
      </w:pPr>
      <w:rPr>
        <w:u w:val="none"/>
      </w:rPr>
    </w:lvl>
    <w:lvl w:ilvl="4">
      <w:start w:val="1"/>
      <w:numFmt w:val="bullet"/>
      <w:lvlText w:val="o"/>
      <w:lvlJc w:val="left"/>
      <w:pPr>
        <w:ind w:left="4026" w:hanging="360"/>
      </w:pPr>
      <w:rPr>
        <w:u w:val="none"/>
      </w:rPr>
    </w:lvl>
    <w:lvl w:ilvl="5">
      <w:start w:val="1"/>
      <w:numFmt w:val="bullet"/>
      <w:lvlText w:val="▪"/>
      <w:lvlJc w:val="left"/>
      <w:pPr>
        <w:ind w:left="4746" w:hanging="360"/>
      </w:pPr>
      <w:rPr>
        <w:u w:val="none"/>
      </w:rPr>
    </w:lvl>
    <w:lvl w:ilvl="6">
      <w:start w:val="1"/>
      <w:numFmt w:val="bullet"/>
      <w:lvlText w:val="●"/>
      <w:lvlJc w:val="left"/>
      <w:pPr>
        <w:ind w:left="5466" w:hanging="360"/>
      </w:pPr>
      <w:rPr>
        <w:u w:val="none"/>
      </w:rPr>
    </w:lvl>
    <w:lvl w:ilvl="7">
      <w:start w:val="1"/>
      <w:numFmt w:val="bullet"/>
      <w:lvlText w:val="o"/>
      <w:lvlJc w:val="left"/>
      <w:pPr>
        <w:ind w:left="6186" w:hanging="360"/>
      </w:pPr>
      <w:rPr>
        <w:u w:val="none"/>
      </w:rPr>
    </w:lvl>
    <w:lvl w:ilvl="8">
      <w:start w:val="1"/>
      <w:numFmt w:val="bullet"/>
      <w:lvlText w:val="▪"/>
      <w:lvlJc w:val="left"/>
      <w:pPr>
        <w:ind w:left="6906" w:hanging="360"/>
      </w:pPr>
      <w:rPr>
        <w:u w:val="none"/>
      </w:rPr>
    </w:lvl>
  </w:abstractNum>
  <w:abstractNum w:abstractNumId="2">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3">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lowerLetter"/>
      <w:lvlText w:val="%3)"/>
      <w:lvlJc w:val="left"/>
      <w:pPr>
        <w:ind w:left="1080" w:hanging="360"/>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4">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apple.com/cs-cz/guide/safari/sfri11471/mac" TargetMode="External"/><Relationship Id="rId10" Type="http://schemas.openxmlformats.org/officeDocument/2006/relationships/hyperlink" Target="https://support.mozilla.org/cs/kb/povoleni-zakazani-cookies" TargetMode="External"/><Relationship Id="rId13" Type="http://schemas.openxmlformats.org/officeDocument/2006/relationships/hyperlink" Target="https://docs.microsoft.com/cs-cz/sccm/compliance/deploy-use/browser-profiles" TargetMode="External"/><Relationship Id="rId12" Type="http://schemas.openxmlformats.org/officeDocument/2006/relationships/hyperlink" Target="https://help.opera.com/cs/latest/security-and-priv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google.com/chrome/answer/95647?co=GENIE.Platform%3DDesktop&amp;hl=cs" TargetMode="External"/><Relationship Id="rId15" Type="http://schemas.openxmlformats.org/officeDocument/2006/relationships/header" Target="header1.xml"/><Relationship Id="rId14" Type="http://schemas.openxmlformats.org/officeDocument/2006/relationships/hyperlink" Target="http://www.uoou.cz/" TargetMode="External"/><Relationship Id="rId5" Type="http://schemas.openxmlformats.org/officeDocument/2006/relationships/styles" Target="styles.xml"/><Relationship Id="rId6" Type="http://schemas.openxmlformats.org/officeDocument/2006/relationships/hyperlink" Target="http://www.snugglyties.cz" TargetMode="External"/><Relationship Id="rId7" Type="http://schemas.openxmlformats.org/officeDocument/2006/relationships/hyperlink" Target="mailto:snugglyties@gmail.com" TargetMode="External"/><Relationship Id="rId8" Type="http://schemas.openxmlformats.org/officeDocument/2006/relationships/hyperlink" Target="https://support.microsoft.com/cs-cz/help/17442/windows-internet-explorer-delete-manage-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